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color w:val="FF0000"/>
          <w:sz w:val="52"/>
          <w:szCs w:val="52"/>
        </w:rPr>
      </w:pPr>
      <w:r>
        <w:rPr>
          <w:rFonts w:hint="eastAsia" w:ascii="方正小标宋简体" w:hAnsi="方正小标宋简体" w:eastAsia="方正小标宋简体" w:cs="方正小标宋简体"/>
          <w:b w:val="0"/>
          <w:bCs/>
          <w:color w:val="FF0000"/>
          <w:sz w:val="52"/>
          <w:szCs w:val="52"/>
        </w:rPr>
        <w:t>辽宁理工学院创新创业学院文件</w:t>
      </w:r>
    </w:p>
    <w:p>
      <w:pPr>
        <w:ind w:firstLine="2560" w:firstLineChars="800"/>
        <w:rPr>
          <w:rFonts w:hint="eastAsia" w:ascii="方正楷体_GB2312" w:hAnsi="方正楷体_GB2312" w:eastAsia="方正楷体_GB2312" w:cs="方正楷体_GB2312"/>
          <w:sz w:val="32"/>
          <w:szCs w:val="32"/>
        </w:rPr>
      </w:pPr>
      <w:r>
        <w:rPr>
          <w:rFonts w:hint="eastAsia" w:ascii="方正楷体_GB2312" w:hAnsi="方正楷体_GB2312" w:eastAsia="方正楷体_GB2312" w:cs="方正楷体_GB2312"/>
          <w:sz w:val="32"/>
          <w:szCs w:val="32"/>
        </w:rPr>
        <w:t>辽理工创发〔</w:t>
      </w:r>
      <w:r>
        <w:rPr>
          <w:rFonts w:hint="default" w:ascii="Times New Roman" w:hAnsi="Times New Roman" w:eastAsia="方正楷体_GB2312" w:cs="Times New Roman"/>
          <w:sz w:val="32"/>
          <w:szCs w:val="32"/>
        </w:rPr>
        <w:t>202</w:t>
      </w:r>
      <w:r>
        <w:rPr>
          <w:rFonts w:hint="default" w:ascii="Times New Roman" w:hAnsi="Times New Roman" w:eastAsia="方正楷体_GB2312" w:cs="Times New Roman"/>
          <w:sz w:val="32"/>
          <w:szCs w:val="32"/>
          <w:lang w:val="en-US" w:eastAsia="zh-CN"/>
        </w:rPr>
        <w:t>3</w:t>
      </w:r>
      <w:r>
        <w:rPr>
          <w:rFonts w:hint="eastAsia" w:ascii="方正楷体_GB2312" w:hAnsi="方正楷体_GB2312" w:eastAsia="方正楷体_GB2312" w:cs="方正楷体_GB2312"/>
          <w:sz w:val="32"/>
          <w:szCs w:val="32"/>
        </w:rPr>
        <w:t>〕</w:t>
      </w:r>
      <w:r>
        <w:rPr>
          <w:rFonts w:hint="default" w:ascii="Times New Roman" w:hAnsi="Times New Roman" w:eastAsia="方正楷体_GB2312" w:cs="Times New Roman"/>
          <w:sz w:val="32"/>
          <w:szCs w:val="32"/>
          <w:lang w:val="en-US" w:eastAsia="zh-CN"/>
        </w:rPr>
        <w:t>16</w:t>
      </w:r>
      <w:r>
        <w:rPr>
          <w:rFonts w:hint="eastAsia" w:ascii="方正楷体_GB2312" w:hAnsi="方正楷体_GB2312" w:eastAsia="方正楷体_GB2312" w:cs="方正楷体_GB2312"/>
          <w:sz w:val="32"/>
          <w:szCs w:val="32"/>
        </w:rPr>
        <w:t>号</w:t>
      </w:r>
    </w:p>
    <w:p>
      <w:pPr>
        <w:snapToGrid/>
        <w:spacing w:before="0" w:beforeAutospacing="0" w:after="0" w:afterAutospacing="0" w:line="240" w:lineRule="auto"/>
        <w:jc w:val="left"/>
        <w:textAlignment w:val="baseline"/>
        <w:rPr>
          <w:rStyle w:val="9"/>
          <w:rFonts w:ascii="宋体" w:hAnsi="宋体" w:eastAsia="宋体"/>
          <w:b/>
          <w:i w:val="0"/>
          <w:caps w:val="0"/>
          <w:spacing w:val="0"/>
          <w:w w:val="100"/>
          <w:kern w:val="2"/>
          <w:sz w:val="44"/>
          <w:szCs w:val="44"/>
          <w:lang w:val="en-US" w:eastAsia="zh-CN" w:bidi="ar-SA"/>
        </w:rPr>
      </w:pPr>
      <w:r>
        <w:rPr>
          <w:rStyle w:val="9"/>
          <w:rFonts w:ascii="Calibri" w:hAnsi="Calibri" w:eastAsia="宋体"/>
          <w:b w:val="0"/>
          <w:i w:val="0"/>
          <w:caps w:val="0"/>
          <w:spacing w:val="0"/>
          <w:w w:val="100"/>
          <w:kern w:val="2"/>
          <w:sz w:val="21"/>
          <w:szCs w:val="24"/>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3175</wp:posOffset>
                </wp:positionV>
                <wp:extent cx="5162550" cy="0"/>
                <wp:effectExtent l="0" t="6350" r="6350" b="6350"/>
                <wp:wrapNone/>
                <wp:docPr id="1" name="自选图形 3"/>
                <wp:cNvGraphicFramePr/>
                <a:graphic xmlns:a="http://schemas.openxmlformats.org/drawingml/2006/main">
                  <a:graphicData uri="http://schemas.microsoft.com/office/word/2010/wordprocessingShape">
                    <wps:wsp>
                      <wps:cNvCnPr/>
                      <wps:spPr>
                        <a:xfrm>
                          <a:off x="0" y="0"/>
                          <a:ext cx="5162550" cy="0"/>
                        </a:xfrm>
                        <a:prstGeom prst="straightConnector1">
                          <a:avLst/>
                        </a:prstGeom>
                        <a:ln w="12700" cap="flat" cmpd="sng">
                          <a:solidFill>
                            <a:srgbClr val="FF0000"/>
                          </a:solidFill>
                          <a:prstDash val="solid"/>
                          <a:headEnd type="none" w="med" len="med"/>
                          <a:tailEnd type="none" w="med" len="med"/>
                        </a:ln>
                      </wps:spPr>
                      <wps:bodyPr/>
                    </wps:wsp>
                  </a:graphicData>
                </a:graphic>
              </wp:anchor>
            </w:drawing>
          </mc:Choice>
          <mc:Fallback>
            <w:pict>
              <v:shape id="自选图形 3" o:spid="_x0000_s1026" o:spt="32" type="#_x0000_t32" style="position:absolute;left:0pt;margin-left:2pt;margin-top:0.25pt;height:0pt;width:406.5pt;z-index:251659264;mso-width-relative:page;mso-height-relative:page;" filled="f" stroked="t" coordsize="21600,21600" o:gfxdata="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zenX/PAAAAAwEAAA8AAAAAAAAAAQAgAAAAIgAAAGRycy9kb3ducmV2LnhtbFBLAQIUABQAAAAI&#10;AIdO4kCGFjpm9gEAAOQDAAAOAAAAAAAAAAEAIAAAAB4BAABkcnMvZTJvRG9jLnhtbFBLBQYAAAAA&#10;BgAGAFkBAACGBQAAAAA=&#10;">
                <v:fill on="f" focussize="0,0"/>
                <v:stroke weight="1pt" color="#FF0000" joinstyle="round"/>
                <v:imagedata o:title=""/>
                <o:lock v:ext="edit" aspectratio="f"/>
              </v:shape>
            </w:pict>
          </mc:Fallback>
        </mc:AlternateContent>
      </w:r>
      <w:r>
        <w:rPr>
          <w:rStyle w:val="9"/>
          <w:rFonts w:ascii="宋体" w:hAnsi="宋体" w:eastAsia="宋体"/>
          <w:b/>
          <w:i w:val="0"/>
          <w:caps w:val="0"/>
          <w:spacing w:val="0"/>
          <w:w w:val="100"/>
          <w:kern w:val="2"/>
          <w:sz w:val="44"/>
          <w:szCs w:val="44"/>
          <w:lang w:val="en-US" w:eastAsia="zh-CN" w:bidi="ar-SA"/>
        </w:rPr>
        <w:t xml:space="preserve">    </w:t>
      </w:r>
    </w:p>
    <w:p>
      <w:pPr>
        <w:widowControl/>
        <w:snapToGrid/>
        <w:spacing w:before="0" w:beforeAutospacing="0" w:after="0" w:afterAutospacing="0" w:line="300" w:lineRule="auto"/>
        <w:jc w:val="center"/>
        <w:textAlignment w:val="baseline"/>
        <w:rPr>
          <w:rStyle w:val="9"/>
          <w:rFonts w:hint="eastAsia" w:ascii="黑体" w:hAnsi="黑体" w:eastAsia="黑体" w:cs="黑体"/>
          <w:b w:val="0"/>
          <w:bCs/>
          <w:i w:val="0"/>
          <w:caps w:val="0"/>
          <w:spacing w:val="0"/>
          <w:w w:val="100"/>
          <w:kern w:val="2"/>
          <w:sz w:val="32"/>
          <w:szCs w:val="32"/>
          <w:lang w:val="en-US" w:eastAsia="zh-CN" w:bidi="ar-SA"/>
        </w:rPr>
      </w:pPr>
      <w:r>
        <w:rPr>
          <w:rStyle w:val="9"/>
          <w:rFonts w:hint="eastAsia" w:ascii="黑体" w:hAnsi="黑体" w:eastAsia="黑体" w:cs="黑体"/>
          <w:b w:val="0"/>
          <w:bCs/>
          <w:i w:val="0"/>
          <w:caps w:val="0"/>
          <w:spacing w:val="0"/>
          <w:w w:val="100"/>
          <w:kern w:val="2"/>
          <w:sz w:val="32"/>
          <w:szCs w:val="32"/>
          <w:lang w:val="en-US" w:eastAsia="zh-CN" w:bidi="ar-SA"/>
        </w:rPr>
        <w:t>关于举办辽宁理工学院第一届大学生中华经典“诵写讲”大赛的通知</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jc w:val="left"/>
        <w:textAlignment w:val="baseline"/>
        <w:rPr>
          <w:rStyle w:val="9"/>
          <w:rFonts w:hint="eastAsia" w:ascii="仿宋_GB2312" w:hAnsi="楷体" w:eastAsia="仿宋_GB2312" w:cstheme="minorBidi"/>
          <w:b/>
          <w:bCs/>
          <w:i w:val="0"/>
          <w:caps w:val="0"/>
          <w:color w:val="000000"/>
          <w:spacing w:val="0"/>
          <w:w w:val="100"/>
          <w:kern w:val="0"/>
          <w:sz w:val="32"/>
          <w:szCs w:val="32"/>
          <w:lang w:val="en-US" w:eastAsia="zh-CN" w:bidi="ar-SA"/>
        </w:rPr>
      </w:pPr>
      <w:r>
        <w:rPr>
          <w:rStyle w:val="9"/>
          <w:rFonts w:hint="eastAsia" w:ascii="仿宋_GB2312" w:hAnsi="楷体" w:eastAsia="仿宋_GB2312" w:cstheme="minorBidi"/>
          <w:b/>
          <w:bCs/>
          <w:i w:val="0"/>
          <w:caps w:val="0"/>
          <w:color w:val="000000"/>
          <w:spacing w:val="0"/>
          <w:w w:val="100"/>
          <w:kern w:val="0"/>
          <w:sz w:val="32"/>
          <w:szCs w:val="32"/>
          <w:lang w:val="en-US" w:eastAsia="zh-CN" w:bidi="ar-SA"/>
        </w:rPr>
        <w:t>一、竞赛规程</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left"/>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（一）竞赛名称</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left"/>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辽宁理工学院第一届大学生中华经典“诵写讲”大赛</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left"/>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（二）竞赛目的与意义</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本次大赛旨在深入贯彻习近平新时代中国特色社会主义思想，落实中共中央办公厅、国务院办公厅《关于实施中华优秀传统文化传承发展工程的意见》和全国语言文字会议精神，全面深入实施中华经典诵读工程，提升大学生的语言文字应用能力和语言文化素养，营造亲近中华经典、热爱中华经典的社会氛围，构筑中华民族共有精神家园，为实现中华民族伟大复兴凝聚磅礴力量。</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（三）参赛对象</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参赛对象为大一到大三在校生。</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每个组别中，可个人参赛，也可组成团队参赛，二者任选其一。团队参赛人数不超过</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10</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人。参赛过程中人员不得更换。</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left"/>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（四）竞赛要求与方式</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本次大赛分为四个赛项：“诵读中国”经典诵读大赛（简称诵读大赛）、“诗教中国”经典讲解大赛（简称讲解大赛）、“笔墨中国”汉字书写大赛（简称书写大赛）、“印记中国”汉字篆刻大赛（简称篆刻大赛）。</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left"/>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1.竞赛要求</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left"/>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（1）诵读大赛</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诵读须使用国家通用语言文字，内容应为教育部统编版中、小学语文教材或列入普通高等教育国家级规划教材的大学语文教材中的一篇经典诗文作品。</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参赛作品要求为</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2023</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年新录制创作的视频，高清</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1920*1080</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横屏拍摄，格式为</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MP4</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，长度</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3</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6</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分钟，大小不超过</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700MB</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，图像、声音清晰，不抖动、无噪音。视频作品必须同期录音，不得后期配音，参赛者须出境，一镜到底。</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视频开头以文字方式展示作品名称及作品作者、参赛者姓名、指导教师、组别等内容，此内容须与《辽宁理工学院第一届大学生中华经典诵写讲大赛作品信息表》（见附件1，简称《作品信息表》）相关内容保持一致。作品进入评审阶段后，相关信息不予更改。</w:t>
      </w:r>
    </w:p>
    <w:p>
      <w:pPr>
        <w:keepNext w:val="0"/>
        <w:keepLines w:val="0"/>
        <w:pageBreakBefore w:val="0"/>
        <w:widowControl/>
        <w:shd w:val="clear"/>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视频文字建议使用方正字库字体或其他有版权字体，视频中不得使用未经肖像权人同意的肖像，不得使用未经授权的图片和视频，不得出现与诵读大赛无关的条幅、角标等。</w:t>
      </w:r>
    </w:p>
    <w:p>
      <w:pPr>
        <w:keepNext w:val="0"/>
        <w:keepLines w:val="0"/>
        <w:pageBreakBefore w:val="0"/>
        <w:widowControl/>
        <w:shd w:val="clear"/>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作品可借助音乐、服装、吟诵等手段融合展现诵读内容。</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（2）讲解大赛</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讲解须使用国家通用语言文字，内容应为教育部统编版中、小学语文教材或列入普通高等教育国家级规划教材的大学语文教材中的一篇经典诗文作品。</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参赛大学生结合个人生活经验与感受，讲解经典作品，并阐述诗文的意义与价值，使用多媒体及其他创新形式录制讲解视频。</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参赛作品要求为</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2023</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年新录制创作的视频，横屏拍摄，格式为</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MP4</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，长度</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5-8</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分钟，清晰度不低于</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720P</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，大小不超过</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700MB</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，图像、声音清晰，不抖动、无噪音，参赛者须出镜。</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视频开头须注明诗文作品名称和作者、参赛者姓名、单位、组别等信息，此内容须与《作品信息表》相关内容保持一致。作品进入评审阶段后，相关信息不予更改。</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（3）书写大赛</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书写内容为体现中华优秀文化、爱国情怀以及反映积极向上时代精神的古今诗文、楹联、词语、名言警句等（当代内容应以正式出版或主流媒体公开发表为准）。内容主题须相对完整。</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硬笔类作品须使用规范汉字（以《通用规范汉字表》为依据），字体要求使用楷书或行书；毛笔类作品鼓励使用规范汉字，因艺术表达需要可使用繁体字及经典碑帖中所见的写法，字体不限（篆书、草书须附释文），但须通篇统一，尤其不得繁简混用。</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硬笔可使用中性笔、钢笔、秀丽笔。硬笔类作品用纸规格不超过</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A3</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纸大小（</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29.7cm×42cm</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毛笔类作品用纸规格为四尺三裁至六尺整张宣纸（</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46cm×69cm—95cm×180cm</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），一律为竖式，不得托裱。手卷、册页等形式不在参赛范围之内。</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参赛作品要求为</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2023</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年新创作的作品。参赛者须在作品背面右下角用铅笔注明参赛者姓名、单位、类别、组别等信息，此内容须与《作品信息表》相关内容保持一致。硬笔类作品上传分辨率为</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300DPI</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以上的扫描图片，毛笔类作品上传高清照片，格式为</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JPG</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或</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JPEG</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，大小为</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2—10M</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，要求能体现作品整体效果与细节特点。</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（4）篆刻大赛</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篆刻内容为反映中华优秀文化、爱国情怀以及积极向上时代精神的词语、警句或中华古今经典名句及成语。应保证作品内容的完整性。</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参赛作品需手工篆刻。内容使用汉字，字体不限。作品材质提倡使用传统石材即篆刻艺术用石（如青田石、寿山石、巴林石等）。</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每人限报</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件或</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组作品（</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组印章数量不超过</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6</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方）。需附印蜕及边款拓片（</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组作品印蜕不超过</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6</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枚，并附两个以上边款拓片），自行粘贴在四尺以内对开宣纸上成印屏（</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138cm×34.5cm</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），一律竖式。</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参赛作品要求上传印章实物、印蜕及印屏照片，另附作品释文、设计理念说明，标注材质、规格及制作工艺，并注明参赛者姓名、单位、组别等信息，此内容须与《作品信息表》相关内容保持一致。</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照片格式为</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JPG</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或</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JPEG</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，大小为</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1—5M</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，不超过</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5</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张，白色背景、无杂物，须有印面，要求能体现作品整体、局部等效果。</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2.竞赛方式</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竞赛方式为线上线下融合的方式，具体分为初赛和决赛两个阶段。</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其中，初赛采用线上方式，以录制的竞赛视频或照片参赛；决赛采用线下方式。</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（五）竞赛时间、地点与报名方式</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1.竞赛的具体时间安排如下。</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初赛时间：即日起至</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2023</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年</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5</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月</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19</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日</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16:00</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决赛时间：</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2023</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年</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5</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月</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24</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日</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13:00</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2.决赛地点：艺术楼</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B28</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3.报名方式</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（1）填写报名表及汇总表，将电子版及纸质版交给班级负责人，班级负责人进行汇总后于</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2023</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年</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5</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月</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15</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日</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16</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时前将纸质版交到知远楼</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124</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给徐桂霞老师或齐欣老师。（报名表和汇总表详情可见附件）</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（2）报名表及汇总表电子版由各班负责人统一发至指定邮箱：</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fldChar w:fldCharType="begin"/>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instrText xml:space="preserve">HYPERLINK"mailto:1535960669@qq.com"</w:instrTex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fldChar w:fldCharType="separate"/>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3552993263@qq.com</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fldChar w:fldCharType="end"/>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参赛视频交给班级负责人，班级负责人收齐后于</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2023</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年</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5</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月</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19</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日前发送到邮箱：</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fldChar w:fldCharType="begin"/>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instrText xml:space="preserve">HYPERLINK"mailto:1535960669@qq.com"</w:instrTex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fldChar w:fldCharType="separate"/>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3552993263@qq.com</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fldChar w:fldCharType="end"/>
      </w:r>
      <w:r>
        <w:rPr>
          <w:rStyle w:val="9"/>
          <w:rFonts w:hint="eastAsia" w:ascii="仿宋_GB2312" w:hAnsi="楷体" w:eastAsia="仿宋_GB2312" w:cstheme="minorBidi"/>
          <w:b w:val="0"/>
          <w:i w:val="0"/>
          <w:caps w:val="0"/>
          <w:color w:val="000000"/>
          <w:spacing w:val="0"/>
          <w:w w:val="100"/>
          <w:kern w:val="0"/>
          <w:sz w:val="32"/>
          <w:szCs w:val="32"/>
          <w:lang w:val="en-US" w:eastAsia="zh-CN" w:bidi="ar-SA"/>
        </w:rPr>
        <w:t>（大三负责人李岩：</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18840184707</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fldChar w:fldCharType="begin"/>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instrText xml:space="preserve">HYPERLINK"mailto:1535960669@qq.com"</w:instrTex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fldChar w:fldCharType="separate"/>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1464407083@qq.com</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fldChar w:fldCharType="end"/>
      </w:r>
      <w:r>
        <w:rPr>
          <w:rStyle w:val="9"/>
          <w:rFonts w:hint="eastAsia" w:ascii="仿宋_GB2312" w:hAnsi="楷体" w:eastAsia="仿宋_GB2312" w:cstheme="minorBidi"/>
          <w:b w:val="0"/>
          <w:i w:val="0"/>
          <w:caps w:val="0"/>
          <w:color w:val="000000"/>
          <w:spacing w:val="0"/>
          <w:w w:val="100"/>
          <w:kern w:val="0"/>
          <w:sz w:val="32"/>
          <w:szCs w:val="32"/>
          <w:lang w:val="en-US" w:eastAsia="zh-CN" w:bidi="ar-SA"/>
        </w:rPr>
        <w:t>（大二负责人张堻荣</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17735713569</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2083886077@qq.com</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（大一负责人佟禹桥</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15998225859</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jc w:val="both"/>
        <w:textAlignment w:val="baseline"/>
        <w:rPr>
          <w:rStyle w:val="9"/>
          <w:rFonts w:hint="eastAsia" w:ascii="仿宋_GB2312" w:hAnsi="楷体" w:eastAsia="仿宋_GB2312" w:cstheme="minorBidi"/>
          <w:b/>
          <w:bCs/>
          <w:i w:val="0"/>
          <w:caps w:val="0"/>
          <w:color w:val="000000"/>
          <w:spacing w:val="0"/>
          <w:w w:val="100"/>
          <w:kern w:val="0"/>
          <w:sz w:val="32"/>
          <w:szCs w:val="32"/>
          <w:lang w:val="en-US" w:eastAsia="zh-CN" w:bidi="ar-SA"/>
        </w:rPr>
      </w:pPr>
      <w:r>
        <w:rPr>
          <w:rStyle w:val="9"/>
          <w:rFonts w:hint="eastAsia" w:ascii="仿宋_GB2312" w:hAnsi="楷体" w:eastAsia="仿宋_GB2312" w:cstheme="minorBidi"/>
          <w:b/>
          <w:bCs/>
          <w:i w:val="0"/>
          <w:caps w:val="0"/>
          <w:color w:val="000000"/>
          <w:spacing w:val="0"/>
          <w:w w:val="100"/>
          <w:kern w:val="0"/>
          <w:sz w:val="32"/>
          <w:szCs w:val="32"/>
          <w:lang w:val="en-US" w:eastAsia="zh-CN" w:bidi="ar-SA"/>
        </w:rPr>
        <w:t>二、评审方式与评分标准</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评审采用专家委员会集体评审的方式。</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评分标准：</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1.诵读大赛</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以对经典作品的深入理解和有声语言艺术的应用创新为主要考察目标和评审原则，按照满分</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100分</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进行评审，具体分值分配如下：</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）主题内容（</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15</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分）：选材内容符合比赛规定范围与主题要求。</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）表现形式（</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15</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分）：参赛作品形式灵活新颖，能将有声语言与文字、音乐、视频、服装、场景设计等有机结合，充分体现诵读艺术的专业性、综合性、创新性。</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3</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）有声语言技巧（</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40</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分）：使用规范标准的普通话；声音集中、圆润悦耳，吐字归音准确清晰；内部感受真实、准确、细腻、丰富，整体感受与形象感受鲜明、具体；外部技巧灵活、生动、充分、得体，具有表现力和感染力。</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4</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）综合艺术表现（</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30</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分）：服饰得体，身体语言适当；表演到位，台风大方；感情充沛，带动力强，现场效果好；具有鲜明的特色和风格。</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.讲解大赛</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以对经典作品的理解和阐述为主要考察目标和评审原则，按照满分</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100</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分进行评审，具体分值分配如下：</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）讲解内容（</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50</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分）</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①</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能够简洁、明确、具体地理解诗文的主旨，表现出对中华文化的认同与坚定信心；</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②</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对诗文的背景介绍、内容讲解、鉴赏分析等知识准确，条理清晰，详略得当；</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③</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讲解符合经典诗文学习的基本规律和特点，充分感受经典诗文的音声、意境等审美特色，体现古典诗文蕴含的精神品格；</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④</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在文本解析的基础之上，可结合个人经验和体会合理拓展，无生硬拔高、曲解作品本意等，示范举例恰当；</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⑤</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对古诗词传统经典知识掌握全面，无文体、格律等古典诗文常识性错误和硬伤。</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注：并非要求以上几点面面俱到，如果涉及相关内容应符合以上要求，具体选取哪个角度，如何展现经典魅力，请讲解者自行设计。</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讲解形式（</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50</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分）</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①</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普通话语音准确，语言规范流畅，语速适中，发音清晰，声音洪亮；</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②</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诗文诵读能力强，能够准确地体现诗文的情韵之美和所表达的意境；</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③</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准备充分，脱稿讲解，情绪饱满，语言准确生动，感染力，有代入感；</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④</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衣着大方得体，体态自然亲切，态势语合宜；</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⑤</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PPT、音乐与诗文内容匹配，整体气氛和谐，不喧宾夺主。</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3</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.书写大赛</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以汉字书写能力和艺术审美为主要考察目标和评审原则，按照满分</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100</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分进行评审，具体分值分配如下。</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）文化底蕴：书写中华优秀传统文化、爱国情怀以及积极向上反映时代精神的词语、警句或中华古今经典名句及成语，保证作品内容的完整性。（</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20</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分）</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）书写正确，无错别字。(</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10</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分)</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3</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）笔画清晰，用笔精熟，线条劲健，表现力强。(</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20</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分)</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4</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）结体合理，起承转合自然。(</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20</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分)</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5</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）通篇和诣，气韵贯通。(</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20</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分)</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6</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）落款合理，钤印到位。(</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10</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分)</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4</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.篆刻大赛</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以文雅创新为主要考察目标和评审原则，按照满分100分进行评审，具体分值分配如下。</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）守正出新（</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30</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分）：强调原始创意的价值，在设计构图、篆刻技艺、文字表现等方面的继承和创新。</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）文化底蕴（</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30</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分）：强调反映中华优秀文化、爱国情怀以及积极向上时代精神的词语、警句或中华古今经典名句及成语，保证作品内容的深刻性。</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3</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）作品介绍（</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20</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分）：强调对作品诠释的准确性、生动性、完整性。</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4</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）作品规范（</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20</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分）：强调竞赛作品的内容、形式等符合规则要求的完成程度。</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（三）奖项设置</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根据竞赛成绩，从高到低排序，按参赛人数（组）的</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10</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%设一等奖，</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20</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%设二等奖，</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30</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%设三等奖，颁发证书，获得相应创新学分（注：组合形式参赛的选手，将根据学校有关文件规定，获得相应创新学分）。优秀奖若干，颁发证书。</w:t>
      </w:r>
    </w:p>
    <w:p>
      <w:pPr>
        <w:keepNext w:val="0"/>
        <w:keepLines w:val="0"/>
        <w:pageBreakBefore w:val="0"/>
        <w:widowControl/>
        <w:kinsoku/>
        <w:wordWrap/>
        <w:overflowPunct/>
        <w:topLinePunct w:val="0"/>
        <w:autoSpaceDE/>
        <w:autoSpaceDN/>
        <w:bidi w:val="0"/>
        <w:adjustRightInd/>
        <w:snapToGrid w:val="0"/>
        <w:spacing w:before="312" w:beforeAutospacing="1" w:after="312" w:afterAutospacing="1" w:line="240" w:lineRule="auto"/>
        <w:jc w:val="left"/>
        <w:textAlignment w:val="baseline"/>
        <w:rPr>
          <w:rStyle w:val="9"/>
          <w:rFonts w:hint="eastAsia" w:ascii="仿宋_GB2312" w:hAnsi="楷体" w:eastAsia="仿宋_GB2312" w:cstheme="minorBidi"/>
          <w:b/>
          <w:bCs/>
          <w:i w:val="0"/>
          <w:caps w:val="0"/>
          <w:color w:val="000000"/>
          <w:spacing w:val="0"/>
          <w:w w:val="100"/>
          <w:kern w:val="0"/>
          <w:sz w:val="32"/>
          <w:szCs w:val="32"/>
          <w:lang w:val="en-US" w:eastAsia="zh-CN" w:bidi="ar-SA"/>
        </w:rPr>
      </w:pPr>
      <w:r>
        <w:rPr>
          <w:rStyle w:val="9"/>
          <w:rFonts w:hint="eastAsia" w:ascii="仿宋_GB2312" w:hAnsi="楷体" w:eastAsia="仿宋_GB2312" w:cstheme="minorBidi"/>
          <w:b/>
          <w:bCs/>
          <w:i w:val="0"/>
          <w:caps w:val="0"/>
          <w:color w:val="000000"/>
          <w:spacing w:val="0"/>
          <w:w w:val="100"/>
          <w:kern w:val="0"/>
          <w:sz w:val="32"/>
          <w:szCs w:val="32"/>
          <w:lang w:val="en-US" w:eastAsia="zh-CN" w:bidi="ar-SA"/>
        </w:rPr>
        <w:t>三、联</w:t>
      </w:r>
      <w:bookmarkStart w:id="0" w:name="_GoBack"/>
      <w:bookmarkEnd w:id="0"/>
      <w:r>
        <w:rPr>
          <w:rStyle w:val="9"/>
          <w:rFonts w:hint="eastAsia" w:ascii="仿宋_GB2312" w:hAnsi="楷体" w:eastAsia="仿宋_GB2312" w:cstheme="minorBidi"/>
          <w:b/>
          <w:bCs/>
          <w:i w:val="0"/>
          <w:caps w:val="0"/>
          <w:color w:val="000000"/>
          <w:spacing w:val="0"/>
          <w:w w:val="100"/>
          <w:kern w:val="0"/>
          <w:sz w:val="32"/>
          <w:szCs w:val="32"/>
          <w:lang w:val="en-US" w:eastAsia="zh-CN" w:bidi="ar-SA"/>
        </w:rPr>
        <w:t>系人及联系方式</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left="958" w:leftChars="456" w:firstLineChars="0"/>
        <w:jc w:val="both"/>
        <w:textAlignment w:val="baseline"/>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校赛负责人：王营：</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18640633392</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left="958" w:leftChars="456" w:firstLine="1920" w:firstLineChars="600"/>
        <w:jc w:val="both"/>
        <w:textAlignment w:val="baseline"/>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孟祥武：</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13604142771</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left="958" w:leftChars="456" w:firstLineChars="0"/>
        <w:jc w:val="both"/>
        <w:textAlignment w:val="baseline"/>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校赛联系人：齐欣（教师）：</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13578762400</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left="958" w:leftChars="456" w:firstLine="1920" w:firstLineChars="600"/>
        <w:jc w:val="both"/>
        <w:textAlignment w:val="baseline"/>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徐桂霞（教师）：</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15604069753</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left="958" w:leftChars="456" w:firstLine="1920" w:firstLineChars="600"/>
        <w:jc w:val="both"/>
        <w:textAlignment w:val="baseline"/>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李岩（学生）：</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18840184707</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left="958" w:leftChars="456" w:firstLine="1920" w:firstLineChars="600"/>
        <w:jc w:val="both"/>
        <w:textAlignment w:val="baseline"/>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肖博文（学生）：</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18840186458</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附件</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1</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：《辽宁理工学院第一届大学生中华经典诵写讲大赛作品信息表》</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附件</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：《参赛承诺书》</w:t>
      </w:r>
    </w:p>
    <w:p>
      <w:pPr>
        <w:keepNext w:val="0"/>
        <w:keepLines w:val="0"/>
        <w:pageBreakBefore w:val="0"/>
        <w:widowControl/>
        <w:kinsoku/>
        <w:wordWrap/>
        <w:overflowPunct/>
        <w:topLinePunct w:val="0"/>
        <w:autoSpaceDE/>
        <w:autoSpaceDN/>
        <w:bidi w:val="0"/>
        <w:adjustRightInd/>
        <w:snapToGrid w:val="0"/>
        <w:spacing w:before="0" w:beforeAutospacing="0" w:after="0" w:afterAutospacing="0" w:line="240" w:lineRule="auto"/>
        <w:ind w:firstLine="640" w:firstLineChars="200"/>
        <w:jc w:val="both"/>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附件</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3</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：《辽宁理工学院第一届大学生中华经典诵写讲大赛作品汇总表》</w:t>
      </w:r>
    </w:p>
    <w:p>
      <w:pPr>
        <w:widowControl/>
        <w:snapToGrid/>
        <w:spacing w:before="312" w:beforeAutospacing="1" w:after="312" w:afterAutospacing="1" w:line="240" w:lineRule="auto"/>
        <w:ind w:firstLine="640" w:firstLineChars="200"/>
        <w:jc w:val="left"/>
        <w:textAlignment w:val="baseline"/>
        <w:rPr>
          <w:rStyle w:val="9"/>
          <w:rFonts w:hint="eastAsia" w:ascii="仿宋_GB2312" w:hAnsi="楷体" w:eastAsia="仿宋_GB2312" w:cstheme="minorBidi"/>
          <w:b w:val="0"/>
          <w:i w:val="0"/>
          <w:caps w:val="0"/>
          <w:color w:val="000000"/>
          <w:spacing w:val="0"/>
          <w:w w:val="100"/>
          <w:kern w:val="0"/>
          <w:sz w:val="32"/>
          <w:szCs w:val="32"/>
          <w:lang w:val="en-US" w:eastAsia="zh-CN" w:bidi="ar-SA"/>
        </w:rPr>
      </w:pPr>
    </w:p>
    <w:p>
      <w:pPr>
        <w:widowControl/>
        <w:snapToGrid/>
        <w:spacing w:before="312" w:beforeAutospacing="1" w:after="312" w:afterAutospacing="1" w:line="240" w:lineRule="auto"/>
        <w:ind w:firstLine="5760" w:firstLineChars="1800"/>
        <w:jc w:val="left"/>
        <w:textAlignment w:val="baseline"/>
        <w:rPr>
          <w:rStyle w:val="9"/>
          <w:rFonts w:hint="default" w:ascii="仿宋_GB2312" w:hAnsi="楷体" w:eastAsia="仿宋_GB2312" w:cstheme="minorBidi"/>
          <w:b w:val="0"/>
          <w:i w:val="0"/>
          <w:caps w:val="0"/>
          <w:color w:val="000000"/>
          <w:spacing w:val="0"/>
          <w:w w:val="100"/>
          <w:kern w:val="0"/>
          <w:sz w:val="32"/>
          <w:szCs w:val="32"/>
          <w:lang w:val="en-US" w:eastAsia="zh-CN" w:bidi="ar-SA"/>
        </w:rPr>
      </w:pPr>
      <w:r>
        <w:rPr>
          <w:rStyle w:val="9"/>
          <w:rFonts w:hint="eastAsia" w:ascii="仿宋_GB2312" w:hAnsi="楷体" w:eastAsia="仿宋_GB2312" w:cstheme="minorBidi"/>
          <w:b w:val="0"/>
          <w:i w:val="0"/>
          <w:caps w:val="0"/>
          <w:color w:val="000000"/>
          <w:spacing w:val="0"/>
          <w:w w:val="100"/>
          <w:kern w:val="0"/>
          <w:sz w:val="32"/>
          <w:szCs w:val="32"/>
          <w:lang w:val="en-US" w:eastAsia="zh-CN" w:bidi="ar-SA"/>
        </w:rPr>
        <w:t>创新创业学院</w:t>
      </w:r>
    </w:p>
    <w:p>
      <w:pPr>
        <w:widowControl/>
        <w:snapToGrid/>
        <w:spacing w:before="312" w:beforeAutospacing="1" w:after="312" w:afterAutospacing="1" w:line="240" w:lineRule="auto"/>
        <w:ind w:firstLine="5440" w:firstLineChars="1700"/>
        <w:jc w:val="left"/>
        <w:textAlignment w:val="baseline"/>
        <w:rPr>
          <w:rStyle w:val="9"/>
          <w:rFonts w:ascii="仿宋_GB2312" w:hAnsi="Calibri" w:eastAsia="仿宋_GB2312"/>
          <w:b w:val="0"/>
          <w:i w:val="0"/>
          <w:caps w:val="0"/>
          <w:spacing w:val="0"/>
          <w:w w:val="100"/>
          <w:kern w:val="2"/>
          <w:sz w:val="32"/>
          <w:szCs w:val="32"/>
          <w:lang w:val="en-US" w:eastAsia="zh-CN" w:bidi="ar-SA"/>
        </w:rPr>
      </w:pP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2023</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年</w:t>
      </w:r>
      <w:r>
        <w:rPr>
          <w:rStyle w:val="9"/>
          <w:rFonts w:hint="default" w:ascii="Times New Roman" w:hAnsi="Times New Roman" w:eastAsia="仿宋_GB2312" w:cs="Times New Roman"/>
          <w:b w:val="0"/>
          <w:i w:val="0"/>
          <w:caps w:val="0"/>
          <w:color w:val="000000"/>
          <w:spacing w:val="0"/>
          <w:w w:val="100"/>
          <w:kern w:val="0"/>
          <w:sz w:val="32"/>
          <w:szCs w:val="32"/>
          <w:lang w:val="en-US" w:eastAsia="zh-CN" w:bidi="ar-SA"/>
        </w:rPr>
        <w:t>5</w:t>
      </w:r>
      <w:r>
        <w:rPr>
          <w:rStyle w:val="9"/>
          <w:rFonts w:hint="eastAsia" w:ascii="仿宋_GB2312" w:hAnsi="楷体" w:eastAsia="仿宋_GB2312" w:cstheme="minorBidi"/>
          <w:b w:val="0"/>
          <w:i w:val="0"/>
          <w:caps w:val="0"/>
          <w:color w:val="000000"/>
          <w:spacing w:val="0"/>
          <w:w w:val="100"/>
          <w:kern w:val="0"/>
          <w:sz w:val="32"/>
          <w:szCs w:val="32"/>
          <w:lang w:val="en-US" w:eastAsia="zh-CN" w:bidi="ar-SA"/>
        </w:rPr>
        <w:t>月10日</w:t>
      </w:r>
    </w:p>
    <w:sectPr>
      <w:pgSz w:w="11906" w:h="16838"/>
      <w:pgMar w:top="1440" w:right="1800" w:bottom="1440" w:left="1800" w:header="851" w:footer="992" w:gutter="0"/>
      <w:lnNumType w:countBy="0"/>
      <w:cols w:space="425" w:num="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F16A26-591C-42E6-95AE-99FE955F221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EDE3425-0B6D-4DC9-868C-8717F3860641}"/>
  </w:font>
  <w:font w:name="方正小标宋简体">
    <w:panose1 w:val="02000000000000000000"/>
    <w:charset w:val="86"/>
    <w:family w:val="auto"/>
    <w:pitch w:val="default"/>
    <w:sig w:usb0="00000001" w:usb1="08000000" w:usb2="00000000" w:usb3="00000000" w:csb0="00040000" w:csb1="00000000"/>
    <w:embedRegular r:id="rId3" w:fontKey="{7664527B-13BC-4EE4-982E-B12E119C9E44}"/>
  </w:font>
  <w:font w:name="方正楷体_GB2312">
    <w:panose1 w:val="02000000000000000000"/>
    <w:charset w:val="86"/>
    <w:family w:val="auto"/>
    <w:pitch w:val="default"/>
    <w:sig w:usb0="A00002BF" w:usb1="184F6CFA" w:usb2="00000012" w:usb3="00000000" w:csb0="00040001" w:csb1="00000000"/>
    <w:embedRegular r:id="rId4" w:fontKey="{16253D2F-B694-477A-8BD6-7D5BF5416385}"/>
  </w:font>
  <w:font w:name="仿宋_GB2312">
    <w:altName w:val="仿宋"/>
    <w:panose1 w:val="02010609030001010101"/>
    <w:charset w:val="86"/>
    <w:family w:val="modern"/>
    <w:pitch w:val="default"/>
    <w:sig w:usb0="00000000" w:usb1="00000000" w:usb2="00000000" w:usb3="00000000" w:csb0="00040000" w:csb1="00000000"/>
    <w:embedRegular r:id="rId5" w:fontKey="{3C721DBD-E351-4CEB-9C71-34BE586738FC}"/>
  </w:font>
  <w:font w:name="楷体">
    <w:panose1 w:val="02010609060101010101"/>
    <w:charset w:val="7A"/>
    <w:family w:val="modern"/>
    <w:pitch w:val="default"/>
    <w:sig w:usb0="800002BF" w:usb1="38CF7CFA" w:usb2="00000016" w:usb3="00000000" w:csb0="00040001" w:csb1="00000000"/>
    <w:embedRegular r:id="rId6" w:fontKey="{A5493250-0EA5-44F9-AD56-13B851ECAC6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footnotePr>
    <w:footnote w:id="0"/>
    <w:footnote w:id="1"/>
  </w:footnotePr>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zZTczMTFhODVlZjUxYzcyOWI5NWRmZDU5NWUzZWMifQ=="/>
  </w:docVars>
  <w:rsids>
    <w:rsidRoot w:val="00000000"/>
    <w:rsid w:val="02231C9F"/>
    <w:rsid w:val="0E7F35FD"/>
    <w:rsid w:val="0FD378D6"/>
    <w:rsid w:val="30DD3403"/>
    <w:rsid w:val="3D787CF3"/>
    <w:rsid w:val="3F164DCD"/>
    <w:rsid w:val="481E2C75"/>
    <w:rsid w:val="4A671797"/>
    <w:rsid w:val="6169465A"/>
    <w:rsid w:val="63BA1BE2"/>
    <w:rsid w:val="6B5E28AF"/>
    <w:rsid w:val="756E33ED"/>
    <w:rsid w:val="758000CB"/>
    <w:rsid w:val="7BAF2DCB"/>
    <w:rsid w:val="7FB00B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spacing w:after="0"/>
      <w:jc w:val="both"/>
      <w:textAlignment w:val="baseline"/>
    </w:pPr>
    <w:rPr>
      <w:rFonts w:ascii="Calibri" w:hAnsi="Calibri" w:eastAsia="宋体"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spacing w:after="0"/>
      <w:jc w:val="left"/>
      <w:textAlignment w:val="baseline"/>
    </w:pPr>
    <w:rPr>
      <w:rFonts w:ascii="Times New Roman" w:hAnsi="Times New Roman" w:eastAsia="宋体"/>
      <w:kern w:val="2"/>
      <w:sz w:val="18"/>
      <w:szCs w:val="18"/>
      <w:lang w:val="en-US" w:eastAsia="zh-CN" w:bidi="ar-SA"/>
    </w:rPr>
  </w:style>
  <w:style w:type="paragraph" w:styleId="3">
    <w:name w:val="header"/>
    <w:basedOn w:val="1"/>
    <w:link w:val="12"/>
    <w:qFormat/>
    <w:uiPriority w:val="0"/>
    <w:pPr>
      <w:pBdr>
        <w:bottom w:val="single" w:color="000000" w:sz="6" w:space="1"/>
      </w:pBdr>
      <w:tabs>
        <w:tab w:val="center" w:pos="4153"/>
        <w:tab w:val="right" w:pos="8306"/>
      </w:tabs>
      <w:snapToGrid w:val="0"/>
      <w:spacing w:after="0"/>
      <w:jc w:val="center"/>
      <w:textAlignment w:val="baseline"/>
    </w:pPr>
    <w:rPr>
      <w:rFonts w:ascii="Times New Roman" w:hAnsi="Times New Roman" w:eastAsia="宋体"/>
      <w:kern w:val="2"/>
      <w:sz w:val="18"/>
      <w:szCs w:val="18"/>
      <w:lang w:val="en-US" w:eastAsia="zh-CN" w:bidi="ar-SA"/>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9"/>
    <w:link w:val="1"/>
    <w:qFormat/>
    <w:uiPriority w:val="0"/>
    <w:rPr>
      <w:rFonts w:ascii="Times New Roman" w:hAnsi="Times New Roman" w:eastAsia="宋体"/>
      <w:color w:val="0000FF"/>
      <w:u w:val="single"/>
    </w:rPr>
  </w:style>
  <w:style w:type="character" w:customStyle="1" w:styleId="9">
    <w:name w:val="NormalCharacter"/>
    <w:link w:val="1"/>
    <w:qFormat/>
    <w:uiPriority w:val="0"/>
    <w:rPr>
      <w:rFonts w:ascii="Times New Roman" w:hAnsi="Times New Roman" w:eastAsia="宋体"/>
    </w:rPr>
  </w:style>
  <w:style w:type="table" w:customStyle="1" w:styleId="10">
    <w:name w:val="TableNormal"/>
    <w:qFormat/>
    <w:uiPriority w:val="0"/>
  </w:style>
  <w:style w:type="character" w:customStyle="1" w:styleId="11">
    <w:name w:val="UserStyle_0"/>
    <w:basedOn w:val="9"/>
    <w:link w:val="2"/>
    <w:qFormat/>
    <w:uiPriority w:val="0"/>
    <w:rPr>
      <w:rFonts w:ascii="Calibri" w:hAnsi="Calibri" w:eastAsia="宋体"/>
      <w:sz w:val="18"/>
      <w:szCs w:val="18"/>
    </w:rPr>
  </w:style>
  <w:style w:type="character" w:customStyle="1" w:styleId="12">
    <w:name w:val="UserStyle_1"/>
    <w:basedOn w:val="9"/>
    <w:link w:val="3"/>
    <w:qFormat/>
    <w:uiPriority w:val="0"/>
    <w:rPr>
      <w:rFonts w:ascii="Calibri" w:hAnsi="Calibri" w:eastAsia="宋体"/>
      <w:sz w:val="18"/>
      <w:szCs w:val="18"/>
    </w:rPr>
  </w:style>
  <w:style w:type="character" w:customStyle="1" w:styleId="13">
    <w:name w:val="UserStyle_2"/>
    <w:link w:val="1"/>
    <w:qFormat/>
    <w:uiPriority w:val="0"/>
    <w:rPr>
      <w:rFonts w:ascii="Calibri" w:hAnsi="Calibri" w:eastAsia="宋体"/>
      <w:kern w:val="2"/>
      <w:sz w:val="18"/>
    </w:rPr>
  </w:style>
  <w:style w:type="character" w:customStyle="1" w:styleId="14">
    <w:name w:val="UserStyle_3"/>
    <w:link w:val="1"/>
    <w:qFormat/>
    <w:uiPriority w:val="0"/>
    <w:rPr>
      <w:rFonts w:ascii="Calibri" w:hAnsi="Calibri" w:eastAsia="宋体"/>
      <w:kern w:val="2"/>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3732</Words>
  <Characters>4066</Characters>
  <TotalTime>59</TotalTime>
  <ScaleCrop>false</ScaleCrop>
  <LinksUpToDate>false</LinksUpToDate>
  <CharactersWithSpaces>4070</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2022-10-22T05:39:00Z</dcterms:created>
  <dc:creator>HP</dc:creator>
  <cp:lastModifiedBy>温柔.</cp:lastModifiedBy>
  <dcterms:modified xsi:type="dcterms:W3CDTF">2023-05-10T04:17:34Z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5C18C1ACD0214F5E815C024DB1891D1C_13</vt:lpwstr>
  </property>
</Properties>
</file>